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02290364" w14:textId="77777777" w:rsidR="00076E38" w:rsidRPr="00B365E0" w:rsidRDefault="00076E38" w:rsidP="00076E38">
      <w:pPr>
        <w:spacing w:after="0"/>
        <w:rPr>
          <w:rFonts w:ascii="Yu Gothic" w:eastAsia="Yu Gothic" w:hAnsi="Yu Gothic" w:cstheme="minorHAnsi"/>
          <w:bCs/>
          <w:color w:val="7F7F7F" w:themeColor="text1" w:themeTint="80"/>
          <w:sz w:val="18"/>
          <w:szCs w:val="18"/>
        </w:rPr>
      </w:pPr>
      <w:r w:rsidRPr="00B365E0">
        <w:rPr>
          <w:rFonts w:ascii="Yu Gothic" w:eastAsia="Yu Gothic" w:hAnsi="Yu Gothic" w:cstheme="minorHAnsi"/>
          <w:bCs/>
          <w:color w:val="7F7F7F" w:themeColor="text1" w:themeTint="80"/>
          <w:sz w:val="18"/>
          <w:szCs w:val="18"/>
        </w:rPr>
        <w:t>Ausschreibung extensive Dachbegrünung nach UNI 11235</w:t>
      </w:r>
    </w:p>
    <w:p w14:paraId="75CDB5A7" w14:textId="106E84F3" w:rsidR="00E37EAE" w:rsidRPr="00B365E0" w:rsidRDefault="00076E38" w:rsidP="00076E38">
      <w:pPr>
        <w:spacing w:after="0"/>
        <w:rPr>
          <w:rFonts w:ascii="Yu Gothic" w:eastAsia="Yu Gothic" w:hAnsi="Yu Gothic" w:cstheme="minorHAnsi"/>
          <w:bCs/>
          <w:color w:val="7F7F7F" w:themeColor="text1" w:themeTint="80"/>
          <w:sz w:val="18"/>
          <w:szCs w:val="18"/>
        </w:rPr>
      </w:pPr>
      <w:r w:rsidRPr="00B365E0">
        <w:rPr>
          <w:rFonts w:ascii="Yu Gothic" w:eastAsia="Yu Gothic" w:hAnsi="Yu Gothic" w:cstheme="minorHAnsi"/>
          <w:bCs/>
          <w:color w:val="7F7F7F" w:themeColor="text1" w:themeTint="80"/>
          <w:sz w:val="18"/>
          <w:szCs w:val="18"/>
        </w:rPr>
        <w:t xml:space="preserve">mit Drän- und Wasserspeicherretentionsbox 80F </w:t>
      </w:r>
      <w:r w:rsidR="005976CA" w:rsidRPr="00B365E0">
        <w:rPr>
          <w:rFonts w:ascii="Yu Gothic" w:eastAsia="Yu Gothic" w:hAnsi="Yu Gothic" w:cstheme="minorHAnsi"/>
          <w:bCs/>
          <w:color w:val="7F7F7F" w:themeColor="text1" w:themeTint="80"/>
          <w:sz w:val="18"/>
          <w:szCs w:val="18"/>
        </w:rPr>
        <w:t xml:space="preserve">für effizienten Regenwasserrückhalt und Abflussverzögerung. </w:t>
      </w:r>
    </w:p>
    <w:p w14:paraId="4FE69463" w14:textId="77777777" w:rsidR="005976CA" w:rsidRPr="00B365E0" w:rsidRDefault="005976CA" w:rsidP="005976CA">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01BF2D87" w14:textId="34742299" w:rsidR="0024058B" w:rsidRPr="00B365E0" w:rsidRDefault="00E37EAE"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B365E0">
        <w:rPr>
          <w:rFonts w:ascii="Yu Gothic" w:eastAsia="Yu Gothic" w:hAnsi="Yu Gothic" w:cs="Verdana"/>
          <w:b/>
          <w:bCs/>
          <w:color w:val="7F7F7F" w:themeColor="text1" w:themeTint="80"/>
          <w:sz w:val="18"/>
          <w:szCs w:val="18"/>
        </w:rPr>
        <w:t>Extensive Dachbegrünung auf bestehender wurzelfesten Dachabdichtung mit einem wassergesättigte</w:t>
      </w:r>
      <w:r w:rsidR="00F677C3" w:rsidRPr="00B365E0">
        <w:rPr>
          <w:rFonts w:ascii="Yu Gothic" w:eastAsia="Yu Gothic" w:hAnsi="Yu Gothic" w:cs="Verdana"/>
          <w:b/>
          <w:bCs/>
          <w:color w:val="7F7F7F" w:themeColor="text1" w:themeTint="80"/>
          <w:sz w:val="18"/>
          <w:szCs w:val="18"/>
        </w:rPr>
        <w:t>n</w:t>
      </w:r>
      <w:r w:rsidRPr="00B365E0">
        <w:rPr>
          <w:rFonts w:ascii="Yu Gothic" w:eastAsia="Yu Gothic" w:hAnsi="Yu Gothic" w:cs="Verdana"/>
          <w:b/>
          <w:bCs/>
          <w:color w:val="7F7F7F" w:themeColor="text1" w:themeTint="80"/>
          <w:sz w:val="18"/>
          <w:szCs w:val="18"/>
        </w:rPr>
        <w:t xml:space="preserve"> Gewicht von ca. 130 kg/m² und Aufbauhöhe von </w:t>
      </w:r>
      <w:r w:rsidR="00116B61" w:rsidRPr="00B365E0">
        <w:rPr>
          <w:rFonts w:ascii="Yu Gothic" w:eastAsia="Yu Gothic" w:hAnsi="Yu Gothic" w:cs="Verdana"/>
          <w:b/>
          <w:bCs/>
          <w:color w:val="7F7F7F" w:themeColor="text1" w:themeTint="80"/>
          <w:sz w:val="18"/>
          <w:szCs w:val="18"/>
        </w:rPr>
        <w:t xml:space="preserve">ca. </w:t>
      </w:r>
      <w:r w:rsidRPr="00B365E0">
        <w:rPr>
          <w:rFonts w:ascii="Yu Gothic" w:eastAsia="Yu Gothic" w:hAnsi="Yu Gothic" w:cs="Verdana"/>
          <w:b/>
          <w:bCs/>
          <w:color w:val="7F7F7F" w:themeColor="text1" w:themeTint="80"/>
          <w:sz w:val="18"/>
          <w:szCs w:val="18"/>
        </w:rPr>
        <w:t>1</w:t>
      </w:r>
      <w:r w:rsidR="00D87739" w:rsidRPr="00B365E0">
        <w:rPr>
          <w:rFonts w:ascii="Yu Gothic" w:eastAsia="Yu Gothic" w:hAnsi="Yu Gothic" w:cs="Verdana"/>
          <w:b/>
          <w:bCs/>
          <w:color w:val="7F7F7F" w:themeColor="text1" w:themeTint="80"/>
          <w:sz w:val="18"/>
          <w:szCs w:val="18"/>
        </w:rPr>
        <w:t>1</w:t>
      </w:r>
      <w:r w:rsidRPr="00B365E0">
        <w:rPr>
          <w:rFonts w:ascii="Yu Gothic" w:eastAsia="Yu Gothic" w:hAnsi="Yu Gothic" w:cs="Verdana"/>
          <w:b/>
          <w:bCs/>
          <w:color w:val="7F7F7F" w:themeColor="text1" w:themeTint="80"/>
          <w:sz w:val="18"/>
          <w:szCs w:val="18"/>
        </w:rPr>
        <w:t xml:space="preserve"> cm </w:t>
      </w:r>
      <w:bookmarkStart w:id="0" w:name="_Hlk95381283"/>
      <w:bookmarkStart w:id="1" w:name="_Hlk95386743"/>
      <w:r w:rsidR="00FE0FAF" w:rsidRPr="00B365E0">
        <w:rPr>
          <w:rFonts w:ascii="Yu Gothic" w:eastAsia="Yu Gothic" w:hAnsi="Yu Gothic" w:cstheme="minorHAnsi"/>
          <w:b/>
          <w:bCs/>
          <w:color w:val="767171" w:themeColor="background2" w:themeShade="80"/>
          <w:sz w:val="18"/>
          <w:szCs w:val="18"/>
        </w:rPr>
        <w:t>± 5%</w:t>
      </w:r>
      <w:bookmarkEnd w:id="0"/>
      <w:bookmarkEnd w:id="1"/>
      <w:r w:rsidR="00FE0FAF" w:rsidRPr="00B365E0">
        <w:rPr>
          <w:rFonts w:ascii="Yu Gothic" w:eastAsia="Yu Gothic" w:hAnsi="Yu Gothic" w:cstheme="minorHAnsi"/>
          <w:b/>
          <w:bCs/>
          <w:color w:val="767171" w:themeColor="background2" w:themeShade="80"/>
          <w:sz w:val="18"/>
          <w:szCs w:val="18"/>
        </w:rPr>
        <w:t xml:space="preserve"> </w:t>
      </w:r>
      <w:r w:rsidRPr="00B365E0">
        <w:rPr>
          <w:rFonts w:ascii="Yu Gothic" w:eastAsia="Yu Gothic" w:hAnsi="Yu Gothic" w:cs="Verdana"/>
          <w:b/>
          <w:bCs/>
          <w:color w:val="7F7F7F" w:themeColor="text1" w:themeTint="80"/>
          <w:sz w:val="18"/>
          <w:szCs w:val="18"/>
        </w:rPr>
        <w:t>fachgerecht einbauen.</w:t>
      </w:r>
      <w:r w:rsidR="00296677" w:rsidRPr="00B365E0">
        <w:rPr>
          <w:rFonts w:ascii="Yu Gothic" w:eastAsia="Yu Gothic" w:hAnsi="Yu Gothic" w:cs="Verdana"/>
          <w:b/>
          <w:bCs/>
          <w:color w:val="7F7F7F" w:themeColor="text1" w:themeTint="80"/>
          <w:sz w:val="18"/>
          <w:szCs w:val="18"/>
        </w:rPr>
        <w:t xml:space="preserve"> </w:t>
      </w:r>
    </w:p>
    <w:p w14:paraId="0F14B340" w14:textId="77777777" w:rsidR="00B365E0" w:rsidRPr="00B365E0" w:rsidRDefault="00B365E0"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1E4235D7" w14:textId="77777777" w:rsidR="00E37EAE" w:rsidRPr="00B365E0"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B365E0">
        <w:rPr>
          <w:rFonts w:ascii="Yu Gothic" w:eastAsia="Yu Gothic" w:hAnsi="Yu Gothic" w:cs="Verdana"/>
          <w:b/>
          <w:bCs/>
          <w:color w:val="7F7F7F" w:themeColor="text1" w:themeTint="80"/>
          <w:sz w:val="18"/>
          <w:szCs w:val="18"/>
        </w:rPr>
        <w:t>RF Schutzmatte Typ 300</w:t>
      </w:r>
      <w:r w:rsidRPr="00B365E0">
        <w:rPr>
          <w:rFonts w:ascii="Yu Gothic" w:eastAsia="Yu Gothic" w:hAnsi="Yu Gothic" w:cs="Verdana"/>
          <w:color w:val="7F7F7F" w:themeColor="text1" w:themeTint="80"/>
          <w:sz w:val="18"/>
          <w:szCs w:val="18"/>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6D182982" w14:textId="77777777" w:rsidR="002B6699" w:rsidRPr="00B365E0"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52FD5E1B" w14:textId="77777777" w:rsidR="00E37EAE" w:rsidRPr="00B365E0"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B365E0">
        <w:rPr>
          <w:rFonts w:ascii="Yu Gothic" w:eastAsia="Yu Gothic" w:hAnsi="Yu Gothic" w:cs="Verdana"/>
          <w:b/>
          <w:bCs/>
          <w:color w:val="7F7F7F" w:themeColor="text1" w:themeTint="80"/>
          <w:sz w:val="18"/>
          <w:szCs w:val="18"/>
        </w:rPr>
        <w:t xml:space="preserve">RF </w:t>
      </w:r>
      <w:proofErr w:type="spellStart"/>
      <w:r w:rsidRPr="00B365E0">
        <w:rPr>
          <w:rFonts w:ascii="Yu Gothic" w:eastAsia="Yu Gothic" w:hAnsi="Yu Gothic" w:cs="Verdana"/>
          <w:b/>
          <w:bCs/>
          <w:color w:val="7F7F7F" w:themeColor="text1" w:themeTint="80"/>
          <w:sz w:val="18"/>
          <w:szCs w:val="18"/>
        </w:rPr>
        <w:t>Rundkies</w:t>
      </w:r>
      <w:proofErr w:type="spellEnd"/>
      <w:r w:rsidRPr="00B365E0">
        <w:rPr>
          <w:rFonts w:ascii="Yu Gothic" w:eastAsia="Yu Gothic" w:hAnsi="Yu Gothic" w:cs="Verdana"/>
          <w:b/>
          <w:bCs/>
          <w:color w:val="7F7F7F" w:themeColor="text1" w:themeTint="80"/>
          <w:sz w:val="18"/>
          <w:szCs w:val="18"/>
        </w:rPr>
        <w:t xml:space="preserve"> Typ 15/30</w:t>
      </w:r>
      <w:r w:rsidRPr="00B365E0">
        <w:rPr>
          <w:rFonts w:ascii="Yu Gothic" w:eastAsia="Yu Gothic" w:hAnsi="Yu Gothic" w:cs="Verdana"/>
          <w:color w:val="7F7F7F" w:themeColor="text1" w:themeTint="80"/>
          <w:sz w:val="18"/>
          <w:szCs w:val="18"/>
        </w:rPr>
        <w:t xml:space="preserve"> liefern und als Kiesrandstreifen einbauen. Breite ca. 50 cm, Stärke ca. 8 cm.</w:t>
      </w:r>
    </w:p>
    <w:p w14:paraId="5D1011A4" w14:textId="77777777" w:rsidR="002B6699" w:rsidRPr="00B365E0" w:rsidRDefault="002B6699" w:rsidP="00D87739">
      <w:pPr>
        <w:autoSpaceDE w:val="0"/>
        <w:autoSpaceDN w:val="0"/>
        <w:adjustRightInd w:val="0"/>
        <w:spacing w:after="0" w:line="240" w:lineRule="auto"/>
        <w:jc w:val="both"/>
        <w:rPr>
          <w:rFonts w:ascii="Yu Gothic" w:eastAsia="Yu Gothic" w:hAnsi="Yu Gothic" w:cs="Verdana"/>
          <w:b/>
          <w:color w:val="7F7F7F" w:themeColor="text1" w:themeTint="80"/>
          <w:sz w:val="18"/>
          <w:szCs w:val="18"/>
        </w:rPr>
      </w:pPr>
    </w:p>
    <w:p w14:paraId="24E25777" w14:textId="4D966E76" w:rsidR="002B6699" w:rsidRPr="00B365E0" w:rsidRDefault="005976CA" w:rsidP="00D87739">
      <w:pPr>
        <w:autoSpaceDE w:val="0"/>
        <w:autoSpaceDN w:val="0"/>
        <w:adjustRightInd w:val="0"/>
        <w:spacing w:after="0" w:line="240" w:lineRule="auto"/>
        <w:jc w:val="both"/>
        <w:rPr>
          <w:rFonts w:ascii="Yu Gothic" w:eastAsia="Yu Gothic" w:hAnsi="Yu Gothic" w:cs="Verdana"/>
          <w:b/>
          <w:color w:val="7F7F7F" w:themeColor="text1" w:themeTint="80"/>
          <w:sz w:val="18"/>
          <w:szCs w:val="18"/>
        </w:rPr>
      </w:pPr>
      <w:proofErr w:type="gramStart"/>
      <w:r w:rsidRPr="00B365E0">
        <w:rPr>
          <w:rFonts w:ascii="Yu Gothic" w:eastAsia="Yu Gothic" w:hAnsi="Yu Gothic" w:cs="Verdana"/>
          <w:b/>
          <w:color w:val="7F7F7F" w:themeColor="text1" w:themeTint="80"/>
          <w:sz w:val="18"/>
          <w:szCs w:val="18"/>
        </w:rPr>
        <w:t>RF Wasserretentionsbox</w:t>
      </w:r>
      <w:proofErr w:type="gramEnd"/>
      <w:r w:rsidRPr="00B365E0">
        <w:rPr>
          <w:rFonts w:ascii="Yu Gothic" w:eastAsia="Yu Gothic" w:hAnsi="Yu Gothic" w:cs="Verdana"/>
          <w:b/>
          <w:color w:val="7F7F7F" w:themeColor="text1" w:themeTint="80"/>
          <w:sz w:val="18"/>
          <w:szCs w:val="18"/>
        </w:rPr>
        <w:t xml:space="preserve"> 80F, </w:t>
      </w:r>
      <w:r w:rsidRPr="00B365E0">
        <w:rPr>
          <w:rFonts w:ascii="Yu Gothic" w:eastAsia="Yu Gothic" w:hAnsi="Yu Gothic" w:cs="Verdana"/>
          <w:bCs/>
          <w:color w:val="7F7F7F" w:themeColor="text1" w:themeTint="80"/>
          <w:sz w:val="18"/>
          <w:szCs w:val="18"/>
        </w:rPr>
        <w:t>liefern und einbauen, als leichte, multifunktionale Drän- und Retentionsplatte für extensive und einfach intensive Dachbegrünungen. Material HDPE-Recycling-Regenerat, Nenndicke 80 mm, Flächengewicht 3,60 kg/m², Wasserableitkapazität 2,5 l/sec bei 0° Dachneigung, Druckfestigkeit 100 kN/m², Retentionsvolumen 90,0 Vol.% - 72 l/m².</w:t>
      </w:r>
    </w:p>
    <w:p w14:paraId="06F168B3" w14:textId="77777777" w:rsidR="00030282" w:rsidRPr="00B365E0" w:rsidRDefault="00030282"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7920E8BD" w14:textId="2C95787E" w:rsidR="002B6699" w:rsidRPr="00B365E0" w:rsidRDefault="005976CA"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B365E0">
        <w:rPr>
          <w:rFonts w:ascii="Yu Gothic" w:eastAsia="Yu Gothic" w:hAnsi="Yu Gothic" w:cs="Verdana"/>
          <w:b/>
          <w:bCs/>
          <w:color w:val="7F7F7F" w:themeColor="text1" w:themeTint="80"/>
          <w:sz w:val="18"/>
          <w:szCs w:val="18"/>
        </w:rPr>
        <w:t xml:space="preserve">RF Saug- und Kapillarvlies RMS 500K, </w:t>
      </w:r>
      <w:r w:rsidRPr="00B365E0">
        <w:rPr>
          <w:rFonts w:ascii="Yu Gothic" w:eastAsia="Yu Gothic" w:hAnsi="Yu Gothic" w:cs="Verdana"/>
          <w:color w:val="7F7F7F" w:themeColor="text1" w:themeTint="80"/>
          <w:sz w:val="18"/>
          <w:szCs w:val="18"/>
        </w:rPr>
        <w:t>liefern und einbauen als Trenn- und Wasserspeicherfunktion mit guter Saug- und Kapillarwirkung. Material PES, ca. 3,6 mm, Flächengewicht 500 g, mechanisch verfestigt, verrottungsfest, detektorgeprüft, Wasserspeicherkapazität ca. 4 l/m².</w:t>
      </w:r>
    </w:p>
    <w:p w14:paraId="1BB74E9A" w14:textId="42658119" w:rsidR="005976CA" w:rsidRPr="00B365E0" w:rsidRDefault="005976CA"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387747BE" w14:textId="5AD561FA" w:rsidR="00030282" w:rsidRPr="00B365E0" w:rsidRDefault="00030282" w:rsidP="00030282">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B365E0">
        <w:rPr>
          <w:rFonts w:ascii="Yu Gothic" w:eastAsia="Yu Gothic" w:hAnsi="Yu Gothic" w:cs="Verdana"/>
          <w:b/>
          <w:bCs/>
          <w:color w:val="7F7F7F" w:themeColor="text1" w:themeTint="80"/>
          <w:sz w:val="18"/>
          <w:szCs w:val="18"/>
        </w:rPr>
        <w:t>RF Kapillarsäulen</w:t>
      </w:r>
      <w:r w:rsidRPr="00B365E0">
        <w:rPr>
          <w:rFonts w:ascii="Yu Gothic" w:eastAsia="Yu Gothic" w:hAnsi="Yu Gothic" w:cs="Verdana"/>
          <w:color w:val="7F7F7F" w:themeColor="text1" w:themeTint="80"/>
          <w:sz w:val="18"/>
          <w:szCs w:val="18"/>
        </w:rPr>
        <w:t xml:space="preserve">, liefern und einbauen, zur Steigerung der Verdunstungsleistung der Begrünung durch verbesserte Wasserversorgung der Pflanzen. Farbe </w:t>
      </w:r>
      <w:r w:rsidR="00CC4E2F" w:rsidRPr="00B365E0">
        <w:rPr>
          <w:rFonts w:ascii="Yu Gothic" w:eastAsia="Yu Gothic" w:hAnsi="Yu Gothic" w:cs="Verdana"/>
          <w:color w:val="7F7F7F" w:themeColor="text1" w:themeTint="80"/>
          <w:sz w:val="18"/>
          <w:szCs w:val="18"/>
        </w:rPr>
        <w:t>Weiß</w:t>
      </w:r>
      <w:r w:rsidRPr="00B365E0">
        <w:rPr>
          <w:rFonts w:ascii="Yu Gothic" w:eastAsia="Yu Gothic" w:hAnsi="Yu Gothic" w:cs="Verdana"/>
          <w:color w:val="7F7F7F" w:themeColor="text1" w:themeTint="80"/>
          <w:sz w:val="18"/>
          <w:szCs w:val="18"/>
        </w:rPr>
        <w:t>, Länge ca. 85 mm, Durchmesser 35 mm.</w:t>
      </w:r>
    </w:p>
    <w:p w14:paraId="4413B076" w14:textId="77777777" w:rsidR="00030282" w:rsidRPr="00B365E0" w:rsidRDefault="00030282"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7E8D8E32" w14:textId="2AB44034" w:rsidR="00E37EAE" w:rsidRPr="00B365E0"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B365E0">
        <w:rPr>
          <w:rFonts w:ascii="Yu Gothic" w:eastAsia="Yu Gothic" w:hAnsi="Yu Gothic" w:cs="Verdana"/>
          <w:b/>
          <w:bCs/>
          <w:color w:val="7F7F7F" w:themeColor="text1" w:themeTint="80"/>
          <w:sz w:val="18"/>
          <w:szCs w:val="18"/>
        </w:rPr>
        <w:t>RF Dachsubstrat Typ E</w:t>
      </w:r>
      <w:r w:rsidRPr="00B365E0">
        <w:rPr>
          <w:rFonts w:ascii="Yu Gothic" w:eastAsia="Yu Gothic" w:hAnsi="Yu Gothic" w:cs="Verdana"/>
          <w:color w:val="7F7F7F" w:themeColor="text1" w:themeTint="80"/>
          <w:sz w:val="18"/>
          <w:szCs w:val="18"/>
        </w:rPr>
        <w:t xml:space="preserve"> für extensive Dachbegrünungen, strukturstabil, für breites Pflanzenspektrum geeignet, liefern und auf die fertig verdichtete Schichthöhe von ca. 8 cm einbauen. Kenndaten: Lapillus, Bims, Humus und Grünschnittkompost. Korngrößenverteilung 0-10 mm. </w:t>
      </w:r>
      <w:r w:rsidR="00CC4E2F" w:rsidRPr="00B365E0">
        <w:rPr>
          <w:rFonts w:ascii="Yu Gothic" w:eastAsia="Yu Gothic" w:hAnsi="Yu Gothic" w:cs="Verdana"/>
          <w:color w:val="7F7F7F" w:themeColor="text1" w:themeTint="80"/>
          <w:sz w:val="18"/>
          <w:szCs w:val="18"/>
        </w:rPr>
        <w:t>pH-Wert</w:t>
      </w:r>
      <w:r w:rsidRPr="00B365E0">
        <w:rPr>
          <w:rFonts w:ascii="Yu Gothic" w:eastAsia="Yu Gothic" w:hAnsi="Yu Gothic" w:cs="Verdana"/>
          <w:color w:val="7F7F7F" w:themeColor="text1" w:themeTint="80"/>
          <w:sz w:val="18"/>
          <w:szCs w:val="18"/>
        </w:rPr>
        <w:t xml:space="preserve"> ca. 8,50, Wasserkapazität pF1 &gt; 30,00 % v/v, Gesamtporenvolumen = 79,00 % v/v, Gewicht trocken ca. </w:t>
      </w:r>
      <w:r w:rsidR="00425257" w:rsidRPr="00B365E0">
        <w:rPr>
          <w:rFonts w:ascii="Yu Gothic" w:eastAsia="Yu Gothic" w:hAnsi="Yu Gothic" w:cs="Verdana"/>
          <w:color w:val="7F7F7F" w:themeColor="text1" w:themeTint="80"/>
          <w:sz w:val="18"/>
          <w:szCs w:val="18"/>
        </w:rPr>
        <w:t>7</w:t>
      </w:r>
      <w:r w:rsidRPr="00B365E0">
        <w:rPr>
          <w:rFonts w:ascii="Yu Gothic" w:eastAsia="Yu Gothic" w:hAnsi="Yu Gothic" w:cs="Verdana"/>
          <w:color w:val="7F7F7F" w:themeColor="text1" w:themeTint="80"/>
          <w:sz w:val="18"/>
          <w:szCs w:val="18"/>
        </w:rPr>
        <w:t>00 kg/m³, Gewicht wassergesättigt ca. 1.</w:t>
      </w:r>
      <w:r w:rsidR="00425257" w:rsidRPr="00B365E0">
        <w:rPr>
          <w:rFonts w:ascii="Yu Gothic" w:eastAsia="Yu Gothic" w:hAnsi="Yu Gothic" w:cs="Verdana"/>
          <w:color w:val="7F7F7F" w:themeColor="text1" w:themeTint="80"/>
          <w:sz w:val="18"/>
          <w:szCs w:val="18"/>
        </w:rPr>
        <w:t>2</w:t>
      </w:r>
      <w:r w:rsidRPr="00B365E0">
        <w:rPr>
          <w:rFonts w:ascii="Yu Gothic" w:eastAsia="Yu Gothic" w:hAnsi="Yu Gothic" w:cs="Verdana"/>
          <w:color w:val="7F7F7F" w:themeColor="text1" w:themeTint="80"/>
          <w:sz w:val="18"/>
          <w:szCs w:val="18"/>
        </w:rPr>
        <w:t xml:space="preserve">00,00 kg/m³, organische Substanz 15 % </w:t>
      </w:r>
      <w:proofErr w:type="spellStart"/>
      <w:r w:rsidRPr="00B365E0">
        <w:rPr>
          <w:rFonts w:ascii="Yu Gothic" w:eastAsia="Yu Gothic" w:hAnsi="Yu Gothic" w:cs="Verdana"/>
          <w:color w:val="7F7F7F" w:themeColor="text1" w:themeTint="80"/>
          <w:sz w:val="18"/>
          <w:szCs w:val="18"/>
        </w:rPr>
        <w:t>s.s</w:t>
      </w:r>
      <w:proofErr w:type="spellEnd"/>
      <w:r w:rsidRPr="00B365E0">
        <w:rPr>
          <w:rFonts w:ascii="Yu Gothic" w:eastAsia="Yu Gothic" w:hAnsi="Yu Gothic" w:cs="Verdana"/>
          <w:color w:val="7F7F7F" w:themeColor="text1" w:themeTint="80"/>
          <w:sz w:val="18"/>
          <w:szCs w:val="18"/>
        </w:rPr>
        <w:t>., verfügbares Wasser ca. 16 l/m². Bei Produktalternativen ist dem Angebot ein Attest eines unabhängigen Labors beizufügen.</w:t>
      </w:r>
    </w:p>
    <w:p w14:paraId="2AE4EA37" w14:textId="5F983D94" w:rsidR="00116B61" w:rsidRPr="00B365E0" w:rsidRDefault="00116B61" w:rsidP="00B87D6F">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B365E0">
        <w:rPr>
          <w:rFonts w:ascii="Yu Gothic" w:eastAsia="Yu Gothic" w:hAnsi="Yu Gothic" w:cs="Verdana"/>
          <w:b/>
          <w:bCs/>
          <w:color w:val="7F7F7F" w:themeColor="text1" w:themeTint="80"/>
          <w:sz w:val="18"/>
          <w:szCs w:val="18"/>
        </w:rPr>
        <w:t xml:space="preserve">RF </w:t>
      </w:r>
      <w:proofErr w:type="spellStart"/>
      <w:r w:rsidRPr="00B365E0">
        <w:rPr>
          <w:rFonts w:ascii="Yu Gothic" w:eastAsia="Yu Gothic" w:hAnsi="Yu Gothic" w:cs="Verdana"/>
          <w:b/>
          <w:bCs/>
          <w:color w:val="7F7F7F" w:themeColor="text1" w:themeTint="80"/>
          <w:sz w:val="18"/>
          <w:szCs w:val="18"/>
        </w:rPr>
        <w:t>Sedumpflanzen</w:t>
      </w:r>
      <w:proofErr w:type="spellEnd"/>
      <w:r w:rsidRPr="00B365E0">
        <w:rPr>
          <w:rFonts w:ascii="Yu Gothic" w:eastAsia="Yu Gothic" w:hAnsi="Yu Gothic" w:cs="Verdana"/>
          <w:b/>
          <w:bCs/>
          <w:color w:val="7F7F7F" w:themeColor="text1" w:themeTint="80"/>
          <w:sz w:val="18"/>
          <w:szCs w:val="18"/>
        </w:rPr>
        <w:t xml:space="preserve"> in Kleinballen </w:t>
      </w:r>
      <w:r w:rsidRPr="00B365E0">
        <w:rPr>
          <w:rFonts w:ascii="Yu Gothic" w:eastAsia="Yu Gothic" w:hAnsi="Yu Gothic" w:cs="Verdana"/>
          <w:color w:val="7F7F7F" w:themeColor="text1" w:themeTint="80"/>
          <w:sz w:val="18"/>
          <w:szCs w:val="18"/>
        </w:rPr>
        <w:t xml:space="preserve">liefern und einpflanzen in einer Menge von 12 - 15 </w:t>
      </w:r>
      <w:proofErr w:type="spellStart"/>
      <w:proofErr w:type="gramStart"/>
      <w:r w:rsidR="00BC6D4B" w:rsidRPr="00B365E0">
        <w:rPr>
          <w:rFonts w:ascii="Yu Gothic" w:eastAsia="Yu Gothic" w:hAnsi="Yu Gothic" w:cs="Verdana"/>
          <w:color w:val="7F7F7F" w:themeColor="text1" w:themeTint="80"/>
          <w:sz w:val="18"/>
          <w:szCs w:val="18"/>
        </w:rPr>
        <w:t>Stk</w:t>
      </w:r>
      <w:proofErr w:type="spellEnd"/>
      <w:r w:rsidR="00BC6D4B" w:rsidRPr="00B365E0">
        <w:rPr>
          <w:rFonts w:ascii="Yu Gothic" w:eastAsia="Yu Gothic" w:hAnsi="Yu Gothic" w:cs="Verdana"/>
          <w:color w:val="7F7F7F" w:themeColor="text1" w:themeTint="80"/>
          <w:sz w:val="18"/>
          <w:szCs w:val="18"/>
        </w:rPr>
        <w:t>./</w:t>
      </w:r>
      <w:proofErr w:type="gramEnd"/>
      <w:r w:rsidRPr="00B365E0">
        <w:rPr>
          <w:rFonts w:ascii="Yu Gothic" w:eastAsia="Yu Gothic" w:hAnsi="Yu Gothic" w:cs="Verdana"/>
          <w:color w:val="7F7F7F" w:themeColor="text1" w:themeTint="80"/>
          <w:sz w:val="18"/>
          <w:szCs w:val="18"/>
        </w:rPr>
        <w:t>m², aus mind. 4-8 verschiedenen erprobten Arten und Sorten, für Dachbegrünungen geeignet, inklusive Startdüngung.</w:t>
      </w:r>
    </w:p>
    <w:p w14:paraId="1F43AB4E" w14:textId="1548F4D2" w:rsidR="00B87D6F" w:rsidRPr="00B365E0" w:rsidRDefault="00B87D6F" w:rsidP="00B87D6F">
      <w:pPr>
        <w:shd w:val="clear" w:color="auto" w:fill="FEFEFE"/>
        <w:spacing w:before="100" w:beforeAutospacing="1" w:after="100" w:afterAutospacing="1"/>
        <w:jc w:val="both"/>
        <w:rPr>
          <w:rFonts w:ascii="Yu Gothic" w:eastAsia="Yu Gothic" w:hAnsi="Yu Gothic" w:cs="Calibri"/>
          <w:color w:val="7F7F7F" w:themeColor="text1" w:themeTint="80"/>
          <w:sz w:val="18"/>
          <w:szCs w:val="18"/>
        </w:rPr>
      </w:pPr>
      <w:r w:rsidRPr="00B365E0">
        <w:rPr>
          <w:rFonts w:ascii="Yu Gothic" w:eastAsia="Yu Gothic" w:hAnsi="Yu Gothic" w:cs="Calibri"/>
          <w:b/>
          <w:color w:val="7F7F7F" w:themeColor="text1" w:themeTint="80"/>
          <w:sz w:val="18"/>
          <w:szCs w:val="18"/>
        </w:rPr>
        <w:t>Fertigstellun</w:t>
      </w:r>
      <w:r w:rsidR="00116B61" w:rsidRPr="00B365E0">
        <w:rPr>
          <w:rFonts w:ascii="Yu Gothic" w:eastAsia="Yu Gothic" w:hAnsi="Yu Gothic" w:cs="Calibri"/>
          <w:b/>
          <w:color w:val="7F7F7F" w:themeColor="text1" w:themeTint="80"/>
          <w:sz w:val="18"/>
          <w:szCs w:val="18"/>
        </w:rPr>
        <w:t>g</w:t>
      </w:r>
      <w:r w:rsidRPr="00B365E0">
        <w:rPr>
          <w:rFonts w:ascii="Yu Gothic" w:eastAsia="Yu Gothic" w:hAnsi="Yu Gothic" w:cs="Calibri"/>
          <w:b/>
          <w:color w:val="7F7F7F" w:themeColor="text1" w:themeTint="80"/>
          <w:sz w:val="18"/>
          <w:szCs w:val="18"/>
        </w:rPr>
        <w:t xml:space="preserve">spflege für </w:t>
      </w:r>
      <w:proofErr w:type="spellStart"/>
      <w:r w:rsidRPr="00B365E0">
        <w:rPr>
          <w:rFonts w:ascii="Yu Gothic" w:eastAsia="Yu Gothic" w:hAnsi="Yu Gothic" w:cs="Calibri"/>
          <w:b/>
          <w:color w:val="7F7F7F" w:themeColor="text1" w:themeTint="80"/>
          <w:sz w:val="18"/>
          <w:szCs w:val="18"/>
        </w:rPr>
        <w:t>Extensivbegrünung</w:t>
      </w:r>
      <w:proofErr w:type="spellEnd"/>
      <w:r w:rsidRPr="00B365E0">
        <w:rPr>
          <w:rFonts w:ascii="Yu Gothic" w:eastAsia="Yu Gothic" w:hAnsi="Yu Gothic" w:cs="Calibri"/>
          <w:color w:val="7F7F7F" w:themeColor="text1" w:themeTint="80"/>
          <w:sz w:val="18"/>
          <w:szCs w:val="18"/>
        </w:rPr>
        <w:t xml:space="preserve"> nach UNI 11235 in Anlehnung an die Richtlinien für Dachbegrünungen. Ausreichend </w:t>
      </w:r>
      <w:proofErr w:type="spellStart"/>
      <w:r w:rsidRPr="00B365E0">
        <w:rPr>
          <w:rFonts w:ascii="Yu Gothic" w:eastAsia="Yu Gothic" w:hAnsi="Yu Gothic" w:cs="Calibri"/>
          <w:color w:val="7F7F7F" w:themeColor="text1" w:themeTint="80"/>
          <w:sz w:val="18"/>
          <w:szCs w:val="18"/>
        </w:rPr>
        <w:t>anwässern</w:t>
      </w:r>
      <w:proofErr w:type="spellEnd"/>
      <w:r w:rsidRPr="00B365E0">
        <w:rPr>
          <w:rFonts w:ascii="Yu Gothic" w:eastAsia="Yu Gothic" w:hAnsi="Yu Gothic" w:cs="Calibri"/>
          <w:color w:val="7F7F7F" w:themeColor="text1" w:themeTint="80"/>
          <w:sz w:val="18"/>
          <w:szCs w:val="18"/>
        </w:rPr>
        <w:t xml:space="preserve">, Kahlstellen sind zu ergänzen, je nach Erfordernis düngen, Fremdaufwuchs von Unkraut und </w:t>
      </w:r>
      <w:proofErr w:type="spellStart"/>
      <w:r w:rsidRPr="00B365E0">
        <w:rPr>
          <w:rFonts w:ascii="Yu Gothic" w:eastAsia="Yu Gothic" w:hAnsi="Yu Gothic" w:cs="Calibri"/>
          <w:color w:val="7F7F7F" w:themeColor="text1" w:themeTint="80"/>
          <w:sz w:val="18"/>
          <w:szCs w:val="18"/>
        </w:rPr>
        <w:t>Gehölzern</w:t>
      </w:r>
      <w:proofErr w:type="spellEnd"/>
      <w:r w:rsidRPr="00B365E0">
        <w:rPr>
          <w:rFonts w:ascii="Yu Gothic" w:eastAsia="Yu Gothic" w:hAnsi="Yu Gothic" w:cs="Calibri"/>
          <w:color w:val="7F7F7F" w:themeColor="text1" w:themeTint="80"/>
          <w:sz w:val="18"/>
          <w:szCs w:val="18"/>
        </w:rPr>
        <w:t xml:space="preserve"> beseitigen. Die Abnahme erfolgt bei einem projektiven Deckungsgrad von </w:t>
      </w:r>
      <w:r w:rsidR="000E0C1E" w:rsidRPr="00B365E0">
        <w:rPr>
          <w:rFonts w:ascii="Yu Gothic" w:eastAsia="Yu Gothic" w:hAnsi="Yu Gothic" w:cs="Calibri"/>
          <w:color w:val="7F7F7F" w:themeColor="text1" w:themeTint="80"/>
          <w:sz w:val="18"/>
          <w:szCs w:val="18"/>
        </w:rPr>
        <w:t>60%.</w:t>
      </w:r>
    </w:p>
    <w:p w14:paraId="2870735B" w14:textId="675AC9D2" w:rsidR="00E37EAE" w:rsidRPr="00B365E0" w:rsidRDefault="00E37EAE" w:rsidP="00B365E0">
      <w:pPr>
        <w:jc w:val="both"/>
        <w:rPr>
          <w:rFonts w:ascii="Yu Gothic" w:eastAsia="Yu Gothic" w:hAnsi="Yu Gothic" w:cstheme="minorHAnsi"/>
          <w:color w:val="7F7F7F" w:themeColor="text1" w:themeTint="80"/>
          <w:sz w:val="18"/>
          <w:szCs w:val="18"/>
        </w:rPr>
      </w:pPr>
      <w:r w:rsidRPr="00B365E0">
        <w:rPr>
          <w:rFonts w:ascii="Yu Gothic" w:eastAsia="Yu Gothic" w:hAnsi="Yu Gothic" w:cstheme="minorHAnsi"/>
          <w:color w:val="7F7F7F" w:themeColor="text1" w:themeTint="80"/>
          <w:sz w:val="18"/>
          <w:szCs w:val="18"/>
        </w:rPr>
        <w:t>m²______________</w:t>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t>à____________</w:t>
      </w:r>
    </w:p>
    <w:p w14:paraId="7D063AE8" w14:textId="77777777" w:rsidR="00747FD3" w:rsidRPr="00B365E0" w:rsidRDefault="00E37EAE" w:rsidP="00D87739">
      <w:pPr>
        <w:jc w:val="both"/>
        <w:rPr>
          <w:rFonts w:ascii="Yu Gothic" w:eastAsia="Yu Gothic" w:hAnsi="Yu Gothic" w:cs="Verdana"/>
          <w:color w:val="7F7F7F" w:themeColor="text1" w:themeTint="80"/>
          <w:sz w:val="18"/>
          <w:szCs w:val="18"/>
        </w:rPr>
      </w:pPr>
      <w:r w:rsidRPr="00B365E0">
        <w:rPr>
          <w:rFonts w:ascii="Yu Gothic" w:eastAsia="Yu Gothic" w:hAnsi="Yu Gothic" w:cs="Verdana"/>
          <w:b/>
          <w:color w:val="7F7F7F" w:themeColor="text1" w:themeTint="80"/>
          <w:sz w:val="18"/>
          <w:szCs w:val="18"/>
        </w:rPr>
        <w:lastRenderedPageBreak/>
        <w:t>RF Kontrollschacht Typ ALU</w:t>
      </w:r>
      <w:r w:rsidRPr="00B365E0">
        <w:rPr>
          <w:rFonts w:ascii="Yu Gothic" w:eastAsia="Yu Gothic" w:hAnsi="Yu Gothic" w:cs="Verdana"/>
          <w:color w:val="7F7F7F" w:themeColor="text1" w:themeTint="80"/>
          <w:sz w:val="18"/>
          <w:szCs w:val="18"/>
        </w:rPr>
        <w:t xml:space="preserve"> für Dachablauf inkl. Deckel, Höhe 10 cm, eventuell </w:t>
      </w:r>
      <w:proofErr w:type="spellStart"/>
      <w:r w:rsidRPr="00B365E0">
        <w:rPr>
          <w:rFonts w:ascii="Yu Gothic" w:eastAsia="Yu Gothic" w:hAnsi="Yu Gothic" w:cs="Verdana"/>
          <w:color w:val="7F7F7F" w:themeColor="text1" w:themeTint="80"/>
          <w:sz w:val="18"/>
          <w:szCs w:val="18"/>
        </w:rPr>
        <w:t>aufstockbar</w:t>
      </w:r>
      <w:proofErr w:type="spellEnd"/>
      <w:r w:rsidRPr="00B365E0">
        <w:rPr>
          <w:rFonts w:ascii="Yu Gothic" w:eastAsia="Yu Gothic" w:hAnsi="Yu Gothic" w:cs="Verdana"/>
          <w:color w:val="7F7F7F" w:themeColor="text1" w:themeTint="80"/>
          <w:sz w:val="18"/>
          <w:szCs w:val="18"/>
        </w:rPr>
        <w:t>, liefern und versetzen. Trittstabil, mit Öffnungen zur Oberflächenentwässerung, Seitenwände mit Dränschlitzen und verschließbaren Deckel. Material: ALU, UV-beständig, Abmessungen 250 x 250 mm, Farbe RAL 9007.</w:t>
      </w:r>
    </w:p>
    <w:p w14:paraId="1D988324" w14:textId="20FD6764" w:rsidR="000B62AC" w:rsidRDefault="00E37EAE" w:rsidP="00B365E0">
      <w:pPr>
        <w:jc w:val="both"/>
        <w:rPr>
          <w:rFonts w:ascii="Yu Gothic" w:eastAsia="Yu Gothic" w:hAnsi="Yu Gothic" w:cstheme="minorHAnsi"/>
          <w:color w:val="7F7F7F" w:themeColor="text1" w:themeTint="80"/>
          <w:sz w:val="18"/>
          <w:szCs w:val="18"/>
        </w:rPr>
      </w:pPr>
      <w:proofErr w:type="spellStart"/>
      <w:r w:rsidRPr="00B365E0">
        <w:rPr>
          <w:rFonts w:ascii="Yu Gothic" w:eastAsia="Yu Gothic" w:hAnsi="Yu Gothic" w:cstheme="minorHAnsi"/>
          <w:color w:val="7F7F7F" w:themeColor="text1" w:themeTint="80"/>
          <w:sz w:val="18"/>
          <w:szCs w:val="18"/>
        </w:rPr>
        <w:t>Stk</w:t>
      </w:r>
      <w:proofErr w:type="spellEnd"/>
      <w:r w:rsidRPr="00B365E0">
        <w:rPr>
          <w:rFonts w:ascii="Yu Gothic" w:eastAsia="Yu Gothic" w:hAnsi="Yu Gothic" w:cstheme="minorHAnsi"/>
          <w:color w:val="7F7F7F" w:themeColor="text1" w:themeTint="80"/>
          <w:sz w:val="18"/>
          <w:szCs w:val="18"/>
        </w:rPr>
        <w:t xml:space="preserve"> ______________</w:t>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t>à____________</w:t>
      </w:r>
    </w:p>
    <w:p w14:paraId="67959EBB" w14:textId="77777777" w:rsidR="00B365E0" w:rsidRPr="00B365E0" w:rsidRDefault="00B365E0" w:rsidP="00B365E0">
      <w:pPr>
        <w:jc w:val="both"/>
        <w:rPr>
          <w:rFonts w:ascii="Yu Gothic" w:eastAsia="Yu Gothic" w:hAnsi="Yu Gothic" w:cstheme="minorHAnsi"/>
          <w:color w:val="7F7F7F" w:themeColor="text1" w:themeTint="80"/>
          <w:sz w:val="18"/>
          <w:szCs w:val="18"/>
        </w:rPr>
      </w:pPr>
    </w:p>
    <w:p w14:paraId="31EDDB19" w14:textId="65BD1238" w:rsidR="00E37EAE" w:rsidRPr="00B365E0"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B365E0">
        <w:rPr>
          <w:rFonts w:ascii="Yu Gothic" w:eastAsia="Yu Gothic" w:hAnsi="Yu Gothic" w:cs="Verdana"/>
          <w:b/>
          <w:color w:val="7F7F7F" w:themeColor="text1" w:themeTint="80"/>
          <w:sz w:val="18"/>
          <w:szCs w:val="18"/>
        </w:rPr>
        <w:t xml:space="preserve">RF Kiesfangwinkel Typ Alu </w:t>
      </w:r>
      <w:r w:rsidRPr="00B365E0">
        <w:rPr>
          <w:rFonts w:ascii="Yu Gothic" w:eastAsia="Yu Gothic" w:hAnsi="Yu Gothic" w:cs="Verdana"/>
          <w:color w:val="7F7F7F" w:themeColor="text1" w:themeTint="80"/>
          <w:sz w:val="18"/>
          <w:szCs w:val="18"/>
        </w:rPr>
        <w:t>zur Einfassung bzw. Abgrenzung von Dachbegrünungen liefern und nach Herstellerangaben einbauen. Winkelprofil aus Aluminium, Höhe 1</w:t>
      </w:r>
      <w:r w:rsidR="00116B61" w:rsidRPr="00B365E0">
        <w:rPr>
          <w:rFonts w:ascii="Yu Gothic" w:eastAsia="Yu Gothic" w:hAnsi="Yu Gothic" w:cs="Verdana"/>
          <w:color w:val="7F7F7F" w:themeColor="text1" w:themeTint="80"/>
          <w:sz w:val="18"/>
          <w:szCs w:val="18"/>
        </w:rPr>
        <w:t>20/80</w:t>
      </w:r>
      <w:r w:rsidRPr="00B365E0">
        <w:rPr>
          <w:rFonts w:ascii="Yu Gothic" w:eastAsia="Yu Gothic" w:hAnsi="Yu Gothic" w:cs="Verdana"/>
          <w:color w:val="7F7F7F" w:themeColor="text1" w:themeTint="80"/>
          <w:sz w:val="18"/>
          <w:szCs w:val="18"/>
        </w:rPr>
        <w:t xml:space="preserve"> mm, Stärke 1,50 mm, mit Entwässerungspunkten einschließlich Stoßverbinder.</w:t>
      </w:r>
    </w:p>
    <w:p w14:paraId="0CFB1412" w14:textId="77777777" w:rsidR="00E37EAE" w:rsidRPr="00B365E0" w:rsidRDefault="00E37EAE" w:rsidP="00D87739">
      <w:pPr>
        <w:jc w:val="both"/>
        <w:rPr>
          <w:rFonts w:ascii="Yu Gothic" w:eastAsia="Yu Gothic" w:hAnsi="Yu Gothic" w:cstheme="minorHAnsi"/>
          <w:color w:val="7F7F7F" w:themeColor="text1" w:themeTint="80"/>
          <w:sz w:val="18"/>
          <w:szCs w:val="18"/>
        </w:rPr>
      </w:pPr>
      <w:proofErr w:type="spellStart"/>
      <w:r w:rsidRPr="00B365E0">
        <w:rPr>
          <w:rFonts w:ascii="Yu Gothic" w:eastAsia="Yu Gothic" w:hAnsi="Yu Gothic" w:cstheme="minorHAnsi"/>
          <w:color w:val="7F7F7F" w:themeColor="text1" w:themeTint="80"/>
          <w:sz w:val="18"/>
          <w:szCs w:val="18"/>
        </w:rPr>
        <w:t>Lfm</w:t>
      </w:r>
      <w:proofErr w:type="spellEnd"/>
      <w:r w:rsidRPr="00B365E0">
        <w:rPr>
          <w:rFonts w:ascii="Yu Gothic" w:eastAsia="Yu Gothic" w:hAnsi="Yu Gothic" w:cstheme="minorHAnsi"/>
          <w:color w:val="7F7F7F" w:themeColor="text1" w:themeTint="80"/>
          <w:sz w:val="18"/>
          <w:szCs w:val="18"/>
        </w:rPr>
        <w:t xml:space="preserve"> ______________</w:t>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r>
      <w:r w:rsidRPr="00B365E0">
        <w:rPr>
          <w:rFonts w:ascii="Yu Gothic" w:eastAsia="Yu Gothic" w:hAnsi="Yu Gothic" w:cstheme="minorHAnsi"/>
          <w:color w:val="7F7F7F" w:themeColor="text1" w:themeTint="80"/>
          <w:sz w:val="18"/>
          <w:szCs w:val="18"/>
        </w:rPr>
        <w:tab/>
        <w:t>à____________</w:t>
      </w:r>
    </w:p>
    <w:p w14:paraId="66DFD719" w14:textId="77777777" w:rsidR="00425257" w:rsidRPr="00B365E0" w:rsidRDefault="00425257" w:rsidP="00425257">
      <w:pPr>
        <w:jc w:val="both"/>
        <w:rPr>
          <w:rFonts w:ascii="Yu Gothic" w:eastAsia="Yu Gothic" w:hAnsi="Yu Gothic" w:cs="Calibri"/>
          <w:b/>
          <w:noProof/>
          <w:color w:val="7F7F7F" w:themeColor="text1" w:themeTint="80"/>
          <w:sz w:val="18"/>
          <w:szCs w:val="18"/>
        </w:rPr>
      </w:pPr>
      <w:r w:rsidRPr="00B365E0">
        <w:rPr>
          <w:rFonts w:ascii="Yu Gothic" w:eastAsia="Yu Gothic" w:hAnsi="Yu Gothic" w:cs="Calibri"/>
          <w:b/>
          <w:noProof/>
          <w:color w:val="7F7F7F" w:themeColor="text1" w:themeTint="80"/>
          <w:sz w:val="18"/>
          <w:szCs w:val="18"/>
        </w:rPr>
        <w:t>Absturzsicherungssystem ohne Dachdruchdringung</w:t>
      </w:r>
    </w:p>
    <w:p w14:paraId="344BC215" w14:textId="77777777" w:rsidR="00425257" w:rsidRPr="00B365E0" w:rsidRDefault="00425257" w:rsidP="00425257">
      <w:pPr>
        <w:spacing w:after="0"/>
        <w:jc w:val="both"/>
        <w:rPr>
          <w:rFonts w:ascii="Yu Gothic" w:eastAsia="Yu Gothic" w:hAnsi="Yu Gothic" w:cs="Calibri"/>
          <w:noProof/>
          <w:color w:val="7F7F7F" w:themeColor="text1" w:themeTint="80"/>
          <w:sz w:val="18"/>
          <w:szCs w:val="18"/>
        </w:rPr>
      </w:pPr>
      <w:r w:rsidRPr="00B365E0">
        <w:rPr>
          <w:rFonts w:ascii="Yu Gothic" w:eastAsia="Yu Gothic" w:hAnsi="Yu Gothic" w:cs="Calibri"/>
          <w:noProof/>
          <w:color w:val="7F7F7F" w:themeColor="text1" w:themeTint="80"/>
          <w:sz w:val="18"/>
          <w:szCs w:val="18"/>
        </w:rPr>
        <w:t>Absturzsicherung für Flachdächer bzw. Gründächer mit Lebenslinie (Typ C)</w:t>
      </w:r>
    </w:p>
    <w:p w14:paraId="59617DF6" w14:textId="77777777" w:rsidR="00425257" w:rsidRPr="00B365E0" w:rsidRDefault="00425257" w:rsidP="00425257">
      <w:pPr>
        <w:spacing w:after="0"/>
        <w:jc w:val="both"/>
        <w:rPr>
          <w:rFonts w:ascii="Yu Gothic" w:eastAsia="Yu Gothic" w:hAnsi="Yu Gothic" w:cs="Calibri"/>
          <w:noProof/>
          <w:color w:val="7F7F7F" w:themeColor="text1" w:themeTint="80"/>
          <w:sz w:val="18"/>
          <w:szCs w:val="18"/>
        </w:rPr>
      </w:pPr>
      <w:r w:rsidRPr="00B365E0">
        <w:rPr>
          <w:rFonts w:ascii="Yu Gothic" w:eastAsia="Yu Gothic" w:hAnsi="Yu Gothic" w:cs="Calibri"/>
          <w:noProof/>
          <w:color w:val="7F7F7F" w:themeColor="text1" w:themeTint="80"/>
          <w:sz w:val="18"/>
          <w:szCs w:val="18"/>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0C2A3A82" w14:textId="77777777" w:rsidR="00425257" w:rsidRPr="00B365E0" w:rsidRDefault="00425257" w:rsidP="00425257">
      <w:pPr>
        <w:jc w:val="both"/>
        <w:rPr>
          <w:rFonts w:ascii="Yu Gothic" w:eastAsia="Yu Gothic" w:hAnsi="Yu Gothic" w:cstheme="minorHAnsi"/>
          <w:color w:val="7F7F7F" w:themeColor="text1" w:themeTint="80"/>
          <w:sz w:val="18"/>
          <w:szCs w:val="18"/>
          <w:u w:val="single"/>
        </w:rPr>
      </w:pPr>
      <w:r w:rsidRPr="00B365E0">
        <w:rPr>
          <w:rFonts w:ascii="Yu Gothic" w:eastAsia="Yu Gothic" w:hAnsi="Yu Gothic" w:cstheme="minorHAnsi"/>
          <w:color w:val="7F7F7F" w:themeColor="text1" w:themeTint="80"/>
          <w:sz w:val="18"/>
          <w:szCs w:val="18"/>
          <w:u w:val="single"/>
        </w:rPr>
        <w:t>Pauschal</w:t>
      </w:r>
      <w:r w:rsidRPr="00B365E0">
        <w:rPr>
          <w:rFonts w:ascii="Yu Gothic" w:eastAsia="Yu Gothic" w:hAnsi="Yu Gothic" w:cstheme="minorHAnsi"/>
          <w:color w:val="7F7F7F" w:themeColor="text1" w:themeTint="80"/>
          <w:sz w:val="18"/>
          <w:szCs w:val="18"/>
          <w:u w:val="single"/>
        </w:rPr>
        <w:tab/>
      </w:r>
      <w:r w:rsidRPr="00B365E0">
        <w:rPr>
          <w:rFonts w:ascii="Yu Gothic" w:eastAsia="Yu Gothic" w:hAnsi="Yu Gothic" w:cstheme="minorHAnsi"/>
          <w:color w:val="7F7F7F" w:themeColor="text1" w:themeTint="80"/>
          <w:sz w:val="18"/>
          <w:szCs w:val="18"/>
          <w:u w:val="single"/>
        </w:rPr>
        <w:tab/>
      </w:r>
      <w:r w:rsidRPr="00B365E0">
        <w:rPr>
          <w:rFonts w:ascii="Yu Gothic" w:eastAsia="Yu Gothic" w:hAnsi="Yu Gothic" w:cstheme="minorHAnsi"/>
          <w:color w:val="7F7F7F" w:themeColor="text1" w:themeTint="80"/>
          <w:sz w:val="18"/>
          <w:szCs w:val="18"/>
          <w:u w:val="single"/>
        </w:rPr>
        <w:tab/>
      </w:r>
      <w:r w:rsidRPr="00B365E0">
        <w:rPr>
          <w:rFonts w:ascii="Yu Gothic" w:eastAsia="Yu Gothic" w:hAnsi="Yu Gothic" w:cstheme="minorHAnsi"/>
          <w:color w:val="7F7F7F" w:themeColor="text1" w:themeTint="80"/>
          <w:sz w:val="18"/>
          <w:szCs w:val="18"/>
          <w:u w:val="single"/>
        </w:rPr>
        <w:tab/>
      </w:r>
    </w:p>
    <w:p w14:paraId="7D70E995" w14:textId="5D7984AE" w:rsidR="00E37EAE" w:rsidRPr="00B365E0" w:rsidRDefault="00E37EAE" w:rsidP="00E37EAE">
      <w:pPr>
        <w:jc w:val="both"/>
        <w:rPr>
          <w:rFonts w:ascii="Yu Gothic" w:eastAsia="Yu Gothic" w:hAnsi="Yu Gothic" w:cs="Calibri"/>
          <w:noProof/>
          <w:color w:val="7F7F7F" w:themeColor="text1" w:themeTint="80"/>
          <w:sz w:val="18"/>
          <w:szCs w:val="18"/>
          <w:u w:val="single"/>
        </w:rPr>
      </w:pPr>
    </w:p>
    <w:p w14:paraId="5984DBA1" w14:textId="77777777" w:rsidR="002A5223" w:rsidRPr="00B365E0" w:rsidRDefault="002A5223" w:rsidP="002A5223">
      <w:pPr>
        <w:jc w:val="both"/>
        <w:rPr>
          <w:rFonts w:ascii="Yu Gothic" w:eastAsia="Yu Gothic" w:hAnsi="Yu Gothic" w:cs="Calibri"/>
          <w:b/>
          <w:bCs/>
          <w:noProof/>
          <w:color w:val="7F7F7F" w:themeColor="text1" w:themeTint="80"/>
          <w:sz w:val="18"/>
          <w:szCs w:val="18"/>
        </w:rPr>
      </w:pPr>
      <w:r w:rsidRPr="00B365E0">
        <w:rPr>
          <w:rFonts w:ascii="Yu Gothic" w:eastAsia="Yu Gothic" w:hAnsi="Yu Gothic" w:cs="Calibri"/>
          <w:b/>
          <w:bCs/>
          <w:noProof/>
          <w:color w:val="7F7F7F" w:themeColor="text1" w:themeTint="80"/>
          <w:sz w:val="18"/>
          <w:szCs w:val="18"/>
        </w:rPr>
        <w:t>Maßnahmen zur Erhöhung der Biodiveristät</w:t>
      </w:r>
    </w:p>
    <w:p w14:paraId="58EAA127" w14:textId="77777777" w:rsidR="002A5223" w:rsidRPr="00B365E0" w:rsidRDefault="002A5223" w:rsidP="002A5223">
      <w:pPr>
        <w:jc w:val="both"/>
        <w:rPr>
          <w:rFonts w:ascii="Yu Gothic" w:eastAsia="Yu Gothic" w:hAnsi="Yu Gothic" w:cs="Calibri"/>
          <w:noProof/>
          <w:color w:val="7F7F7F" w:themeColor="text1" w:themeTint="80"/>
          <w:sz w:val="18"/>
          <w:szCs w:val="18"/>
        </w:rPr>
      </w:pPr>
      <w:r w:rsidRPr="00B365E0">
        <w:rPr>
          <w:rFonts w:ascii="Yu Gothic" w:eastAsia="Yu Gothic" w:hAnsi="Yu Gothic" w:cs="Calibri"/>
          <w:noProof/>
          <w:color w:val="7F7F7F" w:themeColor="text1" w:themeTint="80"/>
          <w:sz w:val="18"/>
          <w:szCs w:val="18"/>
        </w:rPr>
        <w:t>-Schaffung von Vegetationsfreien Flächen druch Sandflächen ca. 5 Flächen</w:t>
      </w:r>
    </w:p>
    <w:p w14:paraId="3C354410" w14:textId="77777777" w:rsidR="002A5223" w:rsidRPr="00B365E0" w:rsidRDefault="002A5223" w:rsidP="002A5223">
      <w:pPr>
        <w:jc w:val="both"/>
        <w:rPr>
          <w:rFonts w:ascii="Yu Gothic" w:eastAsia="Yu Gothic" w:hAnsi="Yu Gothic" w:cs="Calibri"/>
          <w:noProof/>
          <w:color w:val="7F7F7F" w:themeColor="text1" w:themeTint="80"/>
          <w:sz w:val="18"/>
          <w:szCs w:val="18"/>
        </w:rPr>
      </w:pPr>
      <w:r w:rsidRPr="00B365E0">
        <w:rPr>
          <w:rFonts w:ascii="Yu Gothic" w:eastAsia="Yu Gothic" w:hAnsi="Yu Gothic" w:cs="Calibri"/>
          <w:noProof/>
          <w:color w:val="7F7F7F" w:themeColor="text1" w:themeTint="80"/>
          <w:sz w:val="18"/>
          <w:szCs w:val="18"/>
        </w:rPr>
        <w:t>-Liefern und versetzen von Totholz ca. 5 Flächen</w:t>
      </w:r>
    </w:p>
    <w:p w14:paraId="6280ED0E" w14:textId="77777777" w:rsidR="002A5223" w:rsidRPr="00B365E0" w:rsidRDefault="002A5223" w:rsidP="002A5223">
      <w:pPr>
        <w:jc w:val="both"/>
        <w:rPr>
          <w:rFonts w:ascii="Yu Gothic" w:eastAsia="Yu Gothic" w:hAnsi="Yu Gothic" w:cs="Calibri"/>
          <w:noProof/>
          <w:color w:val="7F7F7F" w:themeColor="text1" w:themeTint="80"/>
          <w:sz w:val="18"/>
          <w:szCs w:val="18"/>
        </w:rPr>
      </w:pPr>
      <w:r w:rsidRPr="00B365E0">
        <w:rPr>
          <w:rFonts w:ascii="Yu Gothic" w:eastAsia="Yu Gothic" w:hAnsi="Yu Gothic" w:cs="Calibri"/>
          <w:noProof/>
          <w:color w:val="7F7F7F" w:themeColor="text1" w:themeTint="80"/>
          <w:sz w:val="18"/>
          <w:szCs w:val="18"/>
        </w:rPr>
        <w:t>-Nisthilfen für Wildbienen ca. 3 Stück</w:t>
      </w:r>
    </w:p>
    <w:p w14:paraId="06B9CEFD" w14:textId="41CF6264" w:rsidR="006D1BE3" w:rsidRPr="00B365E0" w:rsidRDefault="006D1BE3" w:rsidP="006D1BE3">
      <w:pPr>
        <w:rPr>
          <w:rFonts w:ascii="Yu Gothic" w:eastAsia="Yu Gothic" w:hAnsi="Yu Gothic" w:cstheme="minorHAnsi"/>
          <w:color w:val="767171" w:themeColor="background2" w:themeShade="80"/>
          <w:sz w:val="18"/>
          <w:szCs w:val="18"/>
          <w:u w:val="single"/>
        </w:rPr>
      </w:pPr>
      <w:r w:rsidRPr="00B365E0">
        <w:rPr>
          <w:rFonts w:ascii="Yu Gothic" w:eastAsia="Yu Gothic" w:hAnsi="Yu Gothic" w:cstheme="minorHAnsi"/>
          <w:color w:val="767171" w:themeColor="background2" w:themeShade="80"/>
          <w:sz w:val="18"/>
          <w:szCs w:val="18"/>
          <w:u w:val="single"/>
        </w:rPr>
        <w:t>Pauschal</w:t>
      </w:r>
      <w:r w:rsidRPr="00B365E0">
        <w:rPr>
          <w:rFonts w:ascii="Yu Gothic" w:eastAsia="Yu Gothic" w:hAnsi="Yu Gothic" w:cstheme="minorHAnsi"/>
          <w:color w:val="767171" w:themeColor="background2" w:themeShade="80"/>
          <w:sz w:val="18"/>
          <w:szCs w:val="18"/>
          <w:u w:val="single"/>
        </w:rPr>
        <w:tab/>
      </w:r>
      <w:r w:rsidRPr="00B365E0">
        <w:rPr>
          <w:rFonts w:ascii="Yu Gothic" w:eastAsia="Yu Gothic" w:hAnsi="Yu Gothic" w:cstheme="minorHAnsi"/>
          <w:color w:val="767171" w:themeColor="background2" w:themeShade="80"/>
          <w:sz w:val="18"/>
          <w:szCs w:val="18"/>
          <w:u w:val="single"/>
        </w:rPr>
        <w:tab/>
      </w:r>
      <w:r w:rsidRPr="00B365E0">
        <w:rPr>
          <w:rFonts w:ascii="Yu Gothic" w:eastAsia="Yu Gothic" w:hAnsi="Yu Gothic" w:cstheme="minorHAnsi"/>
          <w:color w:val="767171" w:themeColor="background2" w:themeShade="80"/>
          <w:sz w:val="18"/>
          <w:szCs w:val="18"/>
          <w:u w:val="single"/>
        </w:rPr>
        <w:tab/>
      </w:r>
      <w:r w:rsidRPr="00B365E0">
        <w:rPr>
          <w:rFonts w:ascii="Yu Gothic" w:eastAsia="Yu Gothic" w:hAnsi="Yu Gothic" w:cstheme="minorHAnsi"/>
          <w:color w:val="767171" w:themeColor="background2" w:themeShade="80"/>
          <w:sz w:val="18"/>
          <w:szCs w:val="18"/>
          <w:u w:val="single"/>
        </w:rPr>
        <w:tab/>
      </w:r>
    </w:p>
    <w:p w14:paraId="19E3F6EF" w14:textId="77777777" w:rsidR="002A5223" w:rsidRPr="00B365E0" w:rsidRDefault="002A5223" w:rsidP="00E37EAE">
      <w:pPr>
        <w:jc w:val="both"/>
        <w:rPr>
          <w:rFonts w:ascii="Yu Gothic" w:eastAsia="Yu Gothic" w:hAnsi="Yu Gothic" w:cs="Calibri"/>
          <w:noProof/>
          <w:color w:val="7F7F7F" w:themeColor="text1" w:themeTint="80"/>
          <w:sz w:val="20"/>
          <w:szCs w:val="20"/>
          <w:u w:val="single"/>
        </w:rPr>
      </w:pPr>
    </w:p>
    <w:sectPr w:rsidR="002A5223" w:rsidRPr="00B365E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3FAD2260" w:rsidR="0089014C" w:rsidRDefault="00B365E0">
    <w:pPr>
      <w:pStyle w:val="Kopfzeile"/>
    </w:pPr>
    <w:r>
      <w:rPr>
        <w:rFonts w:ascii="Calibri" w:hAnsi="Calibri" w:cs="Arial"/>
        <w:b/>
        <w:i/>
        <w:noProof/>
        <w:color w:val="90C82C"/>
        <w:sz w:val="20"/>
        <w:szCs w:val="20"/>
      </w:rPr>
      <w:drawing>
        <wp:inline distT="0" distB="0" distL="0" distR="0" wp14:anchorId="700CA4A6" wp14:editId="30156419">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30282"/>
    <w:rsid w:val="00076E38"/>
    <w:rsid w:val="000A1D61"/>
    <w:rsid w:val="000B62AC"/>
    <w:rsid w:val="000E0C1E"/>
    <w:rsid w:val="00104FDB"/>
    <w:rsid w:val="00116B61"/>
    <w:rsid w:val="0012475B"/>
    <w:rsid w:val="001635C1"/>
    <w:rsid w:val="0017217C"/>
    <w:rsid w:val="0024058B"/>
    <w:rsid w:val="00283430"/>
    <w:rsid w:val="00296677"/>
    <w:rsid w:val="002A5223"/>
    <w:rsid w:val="002B6699"/>
    <w:rsid w:val="00333167"/>
    <w:rsid w:val="00425257"/>
    <w:rsid w:val="00482246"/>
    <w:rsid w:val="0049711F"/>
    <w:rsid w:val="004E2E1B"/>
    <w:rsid w:val="00592E10"/>
    <w:rsid w:val="005976CA"/>
    <w:rsid w:val="005F3B02"/>
    <w:rsid w:val="00636BAC"/>
    <w:rsid w:val="006505E8"/>
    <w:rsid w:val="00690FB3"/>
    <w:rsid w:val="006D1BE3"/>
    <w:rsid w:val="006F0B41"/>
    <w:rsid w:val="007225B6"/>
    <w:rsid w:val="00747FD3"/>
    <w:rsid w:val="00751636"/>
    <w:rsid w:val="007562AA"/>
    <w:rsid w:val="00764234"/>
    <w:rsid w:val="007E1A42"/>
    <w:rsid w:val="007F511A"/>
    <w:rsid w:val="00815FAE"/>
    <w:rsid w:val="0089014C"/>
    <w:rsid w:val="00891C1D"/>
    <w:rsid w:val="008E002E"/>
    <w:rsid w:val="009D2C73"/>
    <w:rsid w:val="009F1EFD"/>
    <w:rsid w:val="00A71376"/>
    <w:rsid w:val="00A90E98"/>
    <w:rsid w:val="00A94D1E"/>
    <w:rsid w:val="00B365E0"/>
    <w:rsid w:val="00B425FC"/>
    <w:rsid w:val="00B464EB"/>
    <w:rsid w:val="00B87D6F"/>
    <w:rsid w:val="00BC6D4B"/>
    <w:rsid w:val="00BE3401"/>
    <w:rsid w:val="00C64C16"/>
    <w:rsid w:val="00CA5A1B"/>
    <w:rsid w:val="00CC4E2F"/>
    <w:rsid w:val="00D7289E"/>
    <w:rsid w:val="00D87739"/>
    <w:rsid w:val="00DA3DC2"/>
    <w:rsid w:val="00E37EAE"/>
    <w:rsid w:val="00E81638"/>
    <w:rsid w:val="00EC20D8"/>
    <w:rsid w:val="00F14C26"/>
    <w:rsid w:val="00F677C3"/>
    <w:rsid w:val="00FE0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721">
      <w:bodyDiv w:val="1"/>
      <w:marLeft w:val="0"/>
      <w:marRight w:val="0"/>
      <w:marTop w:val="0"/>
      <w:marBottom w:val="0"/>
      <w:divBdr>
        <w:top w:val="none" w:sz="0" w:space="0" w:color="auto"/>
        <w:left w:val="none" w:sz="0" w:space="0" w:color="auto"/>
        <w:bottom w:val="none" w:sz="0" w:space="0" w:color="auto"/>
        <w:right w:val="none" w:sz="0" w:space="0" w:color="auto"/>
      </w:divBdr>
    </w:div>
    <w:div w:id="13693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13</cp:revision>
  <cp:lastPrinted>2025-07-28T12:48:00Z</cp:lastPrinted>
  <dcterms:created xsi:type="dcterms:W3CDTF">2022-02-09T10:48:00Z</dcterms:created>
  <dcterms:modified xsi:type="dcterms:W3CDTF">2025-07-28T12:48:00Z</dcterms:modified>
</cp:coreProperties>
</file>